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r>
        <w:t>Консультации для родителей</w:t>
      </w:r>
    </w:p>
    <w:p w14:paraId="02000000">
      <w:r>
        <w:t>«Весна без авитаминоза»</w:t>
      </w:r>
    </w:p>
    <w:p w14:paraId="03000000">
      <w: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Знакомьтесь–его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14:paraId="04000000">
      <w:r>
        <w:t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14:paraId="05000000">
      <w:r>
        <w:t>      Врачи советуют родителям немедленно бить тревогу в том случае, если они обнаружат у ребенка такие проблемы, как:</w:t>
      </w:r>
    </w:p>
    <w:p w14:paraId="06000000">
      <w: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14:paraId="07000000">
      <w: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14:paraId="08000000">
      <w: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14:paraId="09000000">
      <w: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14:paraId="0A000000">
      <w:r>
        <w:t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забывать также не стоит.</w:t>
      </w:r>
    </w:p>
    <w:p w14:paraId="0B000000">
      <w:r>
        <w:t>Витаминно-минеральные комплексы</w:t>
      </w:r>
    </w:p>
    <w:p w14:paraId="0C000000">
      <w: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препаратов: «ведь жили же раньше люди без витаминов, и ничего! И такого слова, как авитаминоз, не было в арсенале медиков тех времен априори».</w:t>
      </w:r>
    </w:p>
    <w:p w14:paraId="0D000000">
      <w:r>
        <w:t>И действительно – понятия «авитаминоз»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14:paraId="0E000000">
      <w: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14:paraId="0F000000">
      <w:r>
        <w:t>Правильный рацион питания</w:t>
      </w:r>
    </w:p>
    <w:p w14:paraId="10000000">
      <w: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14:paraId="11000000">
      <w: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14:paraId="12000000">
      <w: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14:paraId="13000000">
      <w:r>
        <w:t>Кладовые природы</w:t>
      </w:r>
    </w:p>
    <w:p w14:paraId="14000000">
      <w: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14:paraId="15000000">
      <w: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14:paraId="16000000">
      <w:r>
        <w:t>•        Всевозможные сухофрукты</w:t>
      </w:r>
    </w:p>
    <w:p w14:paraId="17000000">
      <w: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14:paraId="18000000">
      <w:r>
        <w:t>Ребенок может кушать сухофрукты просто так, но гораздо разумнее приготовить ему витаминную смесь. Готовится она следующим 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14:paraId="19000000">
      <w:r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14:paraId="1A000000">
      <w:r>
        <w:t>•        Сырая свекла и морская капуста</w:t>
      </w:r>
    </w:p>
    <w:p w14:paraId="1B000000">
      <w: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 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14:paraId="1C000000">
      <w:r>
        <w:t>•        Корень сельдерея</w:t>
      </w:r>
    </w:p>
    <w:p w14:paraId="1D000000">
      <w: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14:paraId="1E000000">
      <w: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14:paraId="1F000000">
      <w:r>
        <w:t>•        Шиповник</w:t>
      </w:r>
    </w:p>
    <w:p w14:paraId="20000000">
      <w:r>
        <w:t>Шиповник в народе называют «кладезю»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14:paraId="21000000">
      <w: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14:paraId="22000000">
      <w: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14:paraId="23000000">
      <w: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14:paraId="24000000">
      <w:r>
        <w:t>Будьте здоровы и радуйтесь весне!</w:t>
      </w:r>
    </w:p>
    <w:p w14:paraId="25000000">
      <w:r>
        <w:t>Составили : Закиян А.В</w:t>
      </w:r>
    </w:p>
    <w:p w14:paraId="26000000">
      <w:pPr>
        <w:ind w:firstLine="0" w:left="709"/>
      </w:pPr>
      <w:r>
        <w:t xml:space="preserve">          Титова Н.Р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1"/>
    <w:link w:val="Style_8_ch"/>
    <w:pPr>
      <w:ind w:firstLine="0"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0F4761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0F4761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Intense Quote"/>
    <w:basedOn w:val="Style_1"/>
    <w:next w:val="Style_1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0F4761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0F4761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Quote"/>
    <w:basedOn w:val="Style_1"/>
    <w:next w:val="Style_1"/>
    <w:link w:val="Style_13_ch"/>
    <w:pPr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0F4761"/>
    </w:rPr>
  </w:style>
  <w:style w:styleId="Style_14_ch" w:type="character">
    <w:name w:val="heading 5"/>
    <w:basedOn w:val="Style_1_ch"/>
    <w:link w:val="Style_14"/>
    <w:rPr>
      <w:color w:themeColor="accent1" w:themeShade="BF" w:val="0F4761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0F4761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0F4761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Reference"/>
    <w:basedOn w:val="Style_6"/>
    <w:link w:val="Style_22_ch"/>
    <w:rPr>
      <w:b w:val="1"/>
      <w:smallCaps w:val="1"/>
      <w:color w:themeColor="accent1" w:themeShade="BF" w:val="0F4761"/>
      <w:spacing w:val="5"/>
    </w:rPr>
  </w:style>
  <w:style w:styleId="Style_22_ch" w:type="character">
    <w:name w:val="Intense Reference"/>
    <w:basedOn w:val="Style_6_ch"/>
    <w:link w:val="Style_22"/>
    <w:rPr>
      <w:b w:val="1"/>
      <w:smallCaps w:val="1"/>
      <w:color w:themeColor="accent1" w:themeShade="BF" w:val="0F4761"/>
      <w:spacing w:val="5"/>
    </w:rPr>
  </w:style>
  <w:style w:styleId="Style_23" w:type="paragraph">
    <w:name w:val="Intense Emphasis"/>
    <w:basedOn w:val="Style_6"/>
    <w:link w:val="Style_23_ch"/>
    <w:rPr>
      <w:i w:val="1"/>
      <w:color w:themeColor="accent1" w:themeShade="BF" w:val="0F4761"/>
    </w:rPr>
  </w:style>
  <w:style w:styleId="Style_23_ch" w:type="character">
    <w:name w:val="Intense Emphasis"/>
    <w:basedOn w:val="Style_6_ch"/>
    <w:link w:val="Style_23"/>
    <w:rPr>
      <w:i w:val="1"/>
      <w:color w:themeColor="accent1" w:themeShade="BF" w:val="0F4761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oc 10"/>
    <w:next w:val="Style_1"/>
    <w:link w:val="Style_27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7_ch" w:type="character">
    <w:name w:val="toc 10"/>
    <w:link w:val="Style_27"/>
    <w:rPr>
      <w:rFonts w:ascii="XO Thames" w:hAnsi="XO Thames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0F4761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0F4761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0F4761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0F4761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2025-05-12T10:04:47Z</dcterms:modified>
</cp:coreProperties>
</file>