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jc w:val="center"/>
        <w:rPr>
          <w:b w:val="1"/>
          <w:bCs w:val="1"/>
          <w:sz w:val="36"/>
          <w:szCs w:val="36"/>
        </w:rPr>
      </w:pPr>
      <w:bookmarkStart w:colFirst="0" w:colLast="0" w:name="_gaasfnwms35q" w:id="0"/>
      <w:bookmarkEnd w:id="0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Консультация для родителей 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jc w:val="center"/>
        <w:rPr>
          <w:b w:val="1"/>
          <w:bCs w:val="1"/>
          <w:sz w:val="36"/>
          <w:szCs w:val="36"/>
        </w:rPr>
      </w:pPr>
      <w:bookmarkStart w:colFirst="0" w:colLast="0" w:name="_xo9eu3gkxwxv" w:id="1"/>
      <w:bookmarkEnd w:id="1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«Зачем читать детям?»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В данной консультации мы рассмотрим </w:t>
      </w:r>
      <w:r w:rsidDel="00000000" w:rsidR="00000000" w:rsidRPr="00000000">
        <w:rPr>
          <w:rtl w:val="0"/>
        </w:rPr>
        <w:t xml:space="preserve">информацию: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- о пользе чтения для развития ребёнка,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 рекомендации по совместному чтению,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выбор литературы,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игры связанные с чтением. </w:t>
      </w:r>
    </w:p>
    <w:p w:rsidR="00000000" w:rsidDel="00000000" w:rsidP="00000000" w:rsidRDefault="00000000" w:rsidRPr="00000000" w14:paraId="00000008">
      <w:pPr>
        <w:pStyle w:val="Heading1"/>
        <w:jc w:val="center"/>
        <w:rPr>
          <w:b w:val="1"/>
          <w:bCs w:val="1"/>
          <w:sz w:val="36"/>
          <w:szCs w:val="36"/>
        </w:rPr>
      </w:pPr>
      <w:bookmarkStart w:colFirst="0" w:colLast="0" w:name="_7t87of4oy4p2" w:id="2"/>
      <w:bookmarkEnd w:id="2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Польза.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Некоторые причины, почему детям нужно читать: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Развитие речи</w:t>
      </w:r>
      <w:r w:rsidDel="00000000" w:rsidR="00000000" w:rsidRPr="00000000">
        <w:rPr>
          <w:rtl w:val="0"/>
        </w:rPr>
        <w:t xml:space="preserve"> — чтение помогает расширять словарный запас, улучшать произношение и развивать навыки общения. Дети учатся понимать и использовать новые слова, а также строить грамматически правильные предложения.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Развитие воображения</w:t>
      </w:r>
      <w:r w:rsidDel="00000000" w:rsidR="00000000" w:rsidRPr="00000000">
        <w:rPr>
          <w:rtl w:val="0"/>
        </w:rPr>
        <w:t xml:space="preserve"> — книги открывают перед детьми мир фантазии и творчества, они могут представить себя в роли героев и погрузиться в увлекательные приключения.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Развитие эмоционального интеллекта</w:t>
      </w:r>
      <w:r w:rsidDel="00000000" w:rsidR="00000000" w:rsidRPr="00000000">
        <w:rPr>
          <w:rtl w:val="0"/>
        </w:rPr>
        <w:t xml:space="preserve"> — чтение книг помогает детям понимать и выражать свои эмоции, они могут сопереживать героям и учиться различать разные чувства.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Развитие концентрации и внимания</w:t>
      </w:r>
      <w:r w:rsidDel="00000000" w:rsidR="00000000" w:rsidRPr="00000000">
        <w:rPr>
          <w:rtl w:val="0"/>
        </w:rPr>
        <w:t xml:space="preserve"> — когда ребёнок слушает рассказ или смотрит иллюстрации в книге, он учится сосредотачиваться на одном объекте.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Укрепление связи с родителями</w:t>
      </w:r>
      <w:r w:rsidDel="00000000" w:rsidR="00000000" w:rsidRPr="00000000">
        <w:rPr>
          <w:rtl w:val="0"/>
        </w:rPr>
        <w:t xml:space="preserve"> — чтение книг становится особым моментом, когда родители и дети проводят время вместе, это создаёт близость.</w:t>
      </w:r>
    </w:p>
    <w:p w:rsidR="00000000" w:rsidDel="00000000" w:rsidP="00000000" w:rsidRDefault="00000000" w:rsidRPr="00000000" w14:paraId="0000000F">
      <w:pPr>
        <w:pStyle w:val="Heading1"/>
        <w:jc w:val="center"/>
        <w:rPr>
          <w:b w:val="1"/>
          <w:bCs w:val="1"/>
          <w:i w:val="1"/>
          <w:iCs w:val="1"/>
          <w:sz w:val="36"/>
          <w:szCs w:val="36"/>
        </w:rPr>
      </w:pPr>
      <w:bookmarkStart w:colFirst="0" w:colLast="0" w:name="_tqtzuhcoqbrm" w:id="3"/>
      <w:bookmarkEnd w:id="3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Рекомендации</w:t>
      </w:r>
      <w:r w:rsidDel="00000000" w:rsidR="00000000" w:rsidRPr="00000000">
        <w:rPr>
          <w:b w:val="1"/>
          <w:bCs w:val="1"/>
          <w:i w:val="1"/>
          <w:iCs w:val="1"/>
          <w:sz w:val="36"/>
          <w:szCs w:val="36"/>
          <w:rtl w:val="0"/>
        </w:rPr>
        <w:t xml:space="preserve">.</w:t>
      </w:r>
    </w:p>
    <w:p w:rsidR="00000000" w:rsidDel="00000000" w:rsidP="00000000" w:rsidRDefault="00000000" w:rsidRPr="00000000" w14:paraId="00000010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Некоторые советы для родителей по совместному чтению с детьми младшей группы: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Выбрать время для чтения, когда родитель и ребёнок могут сосредоточиться (например, перед сном).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Создать уютную атмосферу — использовать мягкие подушки, пледы и хорошее освещение.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Читать книги вслух, используя разные голоса для персонажей, — это сделает процесс более увлекательным и запоминающимся.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Активизировать внимание ребёнка во время чтения: пусть он повторяет слова, отвечает на вопросы, рассматривает иллюстрации.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Обсуждать прочитанное с ребёнком, задавать вопросы по тексту — это способствует осмыслению сюжета и развитию связной речи.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Прививать ребёнку бережное отношение к книгам, учить обращаться с ними аккуратно.</w:t>
      </w:r>
    </w:p>
    <w:p w:rsidR="00000000" w:rsidDel="00000000" w:rsidP="00000000" w:rsidRDefault="00000000" w:rsidRPr="00000000" w14:paraId="00000017">
      <w:pPr>
        <w:pStyle w:val="Heading1"/>
        <w:jc w:val="center"/>
        <w:rPr>
          <w:b w:val="1"/>
          <w:bCs w:val="1"/>
          <w:sz w:val="36"/>
          <w:szCs w:val="36"/>
        </w:rPr>
      </w:pPr>
      <w:bookmarkStart w:colFirst="0" w:colLast="0" w:name="_cp52uqqrylqo" w:id="4"/>
      <w:bookmarkEnd w:id="4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Литература.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Для чтения детям младшей группы можно предлагать: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Произведения русского фольклора —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песенки, прибаутки, потешки, считалки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Сказки — например,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«Козлятки и волк» </w:t>
      </w:r>
      <w:r w:rsidDel="00000000" w:rsidR="00000000" w:rsidRPr="00000000">
        <w:rPr>
          <w:rtl w:val="0"/>
        </w:rPr>
        <w:t xml:space="preserve">(обр. К. Ушинского),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«Теремок», «Маша и медведь»</w:t>
      </w:r>
      <w:r w:rsidDel="00000000" w:rsidR="00000000" w:rsidRPr="00000000">
        <w:rPr>
          <w:rtl w:val="0"/>
        </w:rPr>
        <w:t xml:space="preserve"> (обр. М. Булатова).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Произведения в стихотворной форме — дети с удовольствием слушают их и быстро запоминают.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Классическую литературу — например, произведения </w:t>
      </w:r>
    </w:p>
    <w:p w:rsidR="00000000" w:rsidDel="00000000" w:rsidP="00000000" w:rsidRDefault="00000000" w:rsidRPr="00000000" w14:paraId="0000001D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С. Маршака «Сказка о глупом мышонке», </w:t>
      </w:r>
    </w:p>
    <w:p w:rsidR="00000000" w:rsidDel="00000000" w:rsidP="00000000" w:rsidRDefault="00000000" w:rsidRPr="00000000" w14:paraId="0000001E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А. Барто «Игрушки», </w:t>
      </w:r>
    </w:p>
    <w:p w:rsidR="00000000" w:rsidDel="00000000" w:rsidP="00000000" w:rsidRDefault="00000000" w:rsidRPr="00000000" w14:paraId="0000001F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К. Чуковского «Краденное солнце», «Муха-Цокотуха», «Мойдодыр».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Важно, чтобы произведения соответствовали возрасту ребёнка — не были слишком сложными или слишком длинными.</w:t>
      </w:r>
    </w:p>
    <w:p w:rsidR="00000000" w:rsidDel="00000000" w:rsidP="00000000" w:rsidRDefault="00000000" w:rsidRPr="00000000" w14:paraId="00000021">
      <w:pPr>
        <w:pStyle w:val="Heading1"/>
        <w:jc w:val="center"/>
        <w:rPr>
          <w:b w:val="1"/>
          <w:bCs w:val="1"/>
          <w:sz w:val="36"/>
          <w:szCs w:val="36"/>
        </w:rPr>
      </w:pPr>
      <w:bookmarkStart w:colFirst="0" w:colLast="0" w:name="_llb3gngfl88v" w:id="5"/>
      <w:bookmarkEnd w:id="5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Игры.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Для приобщения детей к чтению можно использовать дидактические игры.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Например: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Игра «Сложи сказку»</w:t>
      </w:r>
      <w:r w:rsidDel="00000000" w:rsidR="00000000" w:rsidRPr="00000000">
        <w:rPr>
          <w:rtl w:val="0"/>
        </w:rPr>
        <w:t xml:space="preserve"> — задача — собрать целую картинку из частей и назвать произведение.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Игра «Что сначала, что потом?»</w:t>
      </w:r>
      <w:r w:rsidDel="00000000" w:rsidR="00000000" w:rsidRPr="00000000">
        <w:rPr>
          <w:rtl w:val="0"/>
        </w:rPr>
        <w:t xml:space="preserve"> — учит детей располагать картинки в порядке развития сюжета.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Игра «Книжки заболели»</w:t>
      </w:r>
      <w:r w:rsidDel="00000000" w:rsidR="00000000" w:rsidRPr="00000000">
        <w:rPr>
          <w:rtl w:val="0"/>
        </w:rPr>
        <w:t xml:space="preserve"> — учит детей видеть и использовать неточности в тексте, определять последовательность высказывания. В игре все книжки в уголке книг «заболели», всё в них перепуталось: вместо начала — конец и наоборот. Сказочные герои просят у ребят помощи: если ребята определят, где в сказке начало, а где конец, найдут неточности в тексте и сами исправят их, то все книжки станут здоровы.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Игра «Отгадай сказку»</w:t>
      </w:r>
      <w:r w:rsidDel="00000000" w:rsidR="00000000" w:rsidRPr="00000000">
        <w:rPr>
          <w:rtl w:val="0"/>
        </w:rPr>
        <w:t xml:space="preserve"> — сюжет воспроизводится при помощи игрушек: ребёнок самостоятельно отбирает необходимые игрушки и показывает сценку из своей любимой сказки. Все остальные дети должны отгадать сказку, рассказать о чём она.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