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16" w:rsidRPr="00CB0316" w:rsidRDefault="00CB0316" w:rsidP="00CB031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03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родителей:</w:t>
      </w:r>
    </w:p>
    <w:p w:rsidR="00CB0316" w:rsidRPr="00CB0316" w:rsidRDefault="00CB0316" w:rsidP="00CB031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031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«Приучаем ребенка трудиться»</w:t>
      </w:r>
      <w:r w:rsidRPr="00CB03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DC0F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AEECE8" wp14:editId="10C34AB0">
            <wp:extent cx="2446638" cy="2544391"/>
            <wp:effectExtent l="0" t="0" r="0" b="0"/>
            <wp:docPr id="1" name="Рисунок 1" descr="&amp;Fcy;&amp;ocy;&amp;tcy;&amp;ocy; - 1c3f8f0bcef1. &amp;Fcy;&amp;ocy;&amp;tcy;&amp;ocy;&amp;acy;&amp;lcy;&amp;softcy;&amp;bcy;&amp;ocy;&amp;mcy; - &amp;Kcy;&amp;acy;&amp;rcy;&amp;tcy;&amp;icy;&amp;ncy;&amp;kcy;&amp;icy; &amp;dcy;&amp;lcy;&amp;yacy; &amp;dcy;&amp;iecy;&amp;kcy;&amp;ucy;&amp;pcy;&amp;acy;&amp;zhcy;&amp;acy;:-&amp;Dcy;&amp;iecy;&amp;tcy;&amp;icy;-. &amp;Acy;&amp;vcy;&amp;tcy;&amp;ocy;&amp;rcy; - Karo44ka. &amp;Vcy;&amp;acy;&amp;shcy;&amp;icy; &amp;fcy;&amp;ocy;&amp;tcy;&amp;ocy; &amp;bcy;&amp;iecy;&amp;zcy; &amp;ocy;&amp;gcy;&amp;rcy;&amp;acy;&amp;ncy;&amp;icy;&amp;chcy;&amp;iecy;&amp;ncy;&amp;icy;&amp;j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Fcy;&amp;ocy;&amp;tcy;&amp;ocy; - 1c3f8f0bcef1. &amp;Fcy;&amp;ocy;&amp;tcy;&amp;ocy;&amp;acy;&amp;lcy;&amp;softcy;&amp;bcy;&amp;ocy;&amp;mcy; - &amp;Kcy;&amp;acy;&amp;rcy;&amp;tcy;&amp;icy;&amp;ncy;&amp;kcy;&amp;icy; &amp;dcy;&amp;lcy;&amp;yacy; &amp;dcy;&amp;iecy;&amp;kcy;&amp;ucy;&amp;pcy;&amp;acy;&amp;zhcy;&amp;acy;:-&amp;Dcy;&amp;iecy;&amp;tcy;&amp;icy;-. &amp;Acy;&amp;vcy;&amp;tcy;&amp;ocy;&amp;rcy; - Karo44ka. &amp;Vcy;&amp;acy;&amp;shcy;&amp;icy; &amp;fcy;&amp;ocy;&amp;tcy;&amp;ocy; &amp;bcy;&amp;iecy;&amp;zcy; &amp;ocy;&amp;gcy;&amp;rcy;&amp;acy;&amp;ncy;&amp;icy;&amp;chcy;&amp;iecy;&amp;ncy;&amp;icy;&amp;jcy;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706" cy="254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занимает одно из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нтральных мест в общем процессе</w:t>
      </w:r>
      <w:r w:rsidRPr="00CB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детей. Трудовая деятельность в детском возрасте помогает формировать из ребенка социально адаптированную и полностью самостоятельную личность, понимающую, что труд жизненно необходимое средство существования и нравственная потребность человека.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трудового воспитания детей.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трудом взрослых.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труду.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интереса к труду.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простейшим трудовым навыкам и умениям.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самостоятельности и трудолюбия.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труду в коллективе и на благо коллектива.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задачи решаются через ознакомление детей с трудом взрослых и через непосредственное участие детей в посильной трудовой деятельности в детском саду и дома.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какого возраста начинать трудовое воспитание?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раннего возраста, у детей формируют навыки труда, направленные на удовлетворение личных потребностей, они связаны с процессами одевания, раздевания, приема пищи и с соблюдением элементарных навыков личной гигиены. Обучая детей младшего дошкольного возраста навыкам самообслуживания, важно сохранить их стремление к самостоятельности, которое является великим достижением ребенка этого возраста, важнейшим фактором формирования трудолюбия. От взрослого требуется огромное терпение и педагогический такт, чтобы не погасить детскую инициативу. Необходимо поощрять попытки детей помогать друг другу.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Хозяйственный – бытовой труд детей этого возраста сводится к выполнению простейших поручений, но этот труд следует всячески поощрять, поскольку эти действия содержат початки коллективного труда. Необходимо, чтобы труд был посильным для детей. Однако уже в этом возрасте они должны </w:t>
      </w: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почувствовать, что всякий труд связан с преодолением трудностей. Следует учить детей трудиться рядом друг с другом, не мешая.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 за животными и растениями родители должны выполнять в присутствии детей, поясняя свои действия и побуждая у детей </w:t>
      </w:r>
      <w:proofErr w:type="gramStart"/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proofErr w:type="gramEnd"/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ему. Важно формировать у детей желание помогать, заботится о животных и растительном мире.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построить трудовое воспитание?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организация трудового воспитания детей предусматривает соблюдение нескольких несложных правил: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 меру.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ребенка нельзя заставлять трудиться насильно и нагружать непосильной для его возраста работой.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трудности - по разу.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процесс трудового воспитания не был монотонным, обыденным и скучным необходимо дать ребенку возможность попробовать свои силы в различных сферах деятельности. Помимо того, что это сделает процесс приобщения к труду интересным и ярким, это так же позволит выявить индивидуальные способности и склонности ребенка.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Сформируйте конечную цель.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освоения любого навыка необходима определенная мотивация. Чтобы пробудить желание ребенка к труду – следует детально обрисовать ему результаты работы.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Разбудить интерес.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мотивации для освоения трудовых навыков необходимы такие качества, как внимание, упорство настойчивость. Именно этих качеств часто не достает большинству детей. Чтобы справиться с данными возрастными трудностями следует внести в трудовой процесс какой – то « интерес» - «изюминку». Для этого достаточно включить в работу игровой момент, чтобы сделать ее захватывающим и радостным занятием.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наказывайте работой.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следует наказывать детей работой. Труд должен приносить удовлетворение и радость, а не вызывать страх и обреченность.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дает трудовое воспитание?</w:t>
      </w:r>
    </w:p>
    <w:p w:rsidR="00CB0316" w:rsidRPr="00DC0F32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FB40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получившие правильное трудовое воспитание уважают труд других людей, знают цену трудовых усилий и всегда обратят внимание на человека, нуждающегося в п</w:t>
      </w:r>
      <w:bookmarkStart w:id="0" w:name="_GoBack"/>
      <w:bookmarkEnd w:id="0"/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омощи.</w:t>
      </w:r>
    </w:p>
    <w:p w:rsidR="00CB0316" w:rsidRPr="00CB0316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помните, что только труд поможет детям вырасти самостоятельными, дисциплинированными, ответственными членами общества.</w:t>
      </w:r>
    </w:p>
    <w:p w:rsidR="00CB0316" w:rsidRPr="00CB0316" w:rsidRDefault="00CB0316" w:rsidP="00CB031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Успехов вам в воспитании ваших детей!</w:t>
      </w:r>
    </w:p>
    <w:p w:rsidR="00CB0316" w:rsidRDefault="00CB0316">
      <w:pPr>
        <w:rPr>
          <w:rFonts w:ascii="Times New Roman" w:hAnsi="Times New Roman" w:cs="Times New Roman"/>
          <w:b/>
          <w:sz w:val="28"/>
          <w:szCs w:val="28"/>
        </w:rPr>
      </w:pPr>
    </w:p>
    <w:p w:rsidR="00581BBE" w:rsidRPr="00CB0316" w:rsidRDefault="00CB0316">
      <w:pPr>
        <w:rPr>
          <w:rFonts w:ascii="Times New Roman" w:hAnsi="Times New Roman" w:cs="Times New Roman"/>
          <w:sz w:val="28"/>
          <w:szCs w:val="28"/>
        </w:rPr>
      </w:pPr>
      <w:r w:rsidRPr="00CB0316">
        <w:rPr>
          <w:rFonts w:ascii="Times New Roman" w:hAnsi="Times New Roman" w:cs="Times New Roman"/>
          <w:b/>
          <w:sz w:val="28"/>
          <w:szCs w:val="28"/>
        </w:rPr>
        <w:t>Ссылка на источник:</w:t>
      </w:r>
      <w:r w:rsidRPr="00CB0316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hyperlink r:id="rId6" w:history="1">
        <w:r w:rsidRPr="00CB0316">
          <w:rPr>
            <w:rStyle w:val="a5"/>
            <w:rFonts w:ascii="Times New Roman" w:hAnsi="Times New Roman" w:cs="Times New Roman"/>
            <w:sz w:val="28"/>
            <w:szCs w:val="28"/>
          </w:rPr>
          <w:t xml:space="preserve">https://sch1400z.mskobr.ru/elektronnye_servisy/ </w:t>
        </w:r>
      </w:hyperlink>
    </w:p>
    <w:sectPr w:rsidR="00581BBE" w:rsidRPr="00CB0316" w:rsidSect="00CB031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B9"/>
    <w:rsid w:val="00581BBE"/>
    <w:rsid w:val="007928B9"/>
    <w:rsid w:val="00CB0316"/>
    <w:rsid w:val="00F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3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B0316"/>
  </w:style>
  <w:style w:type="character" w:styleId="a5">
    <w:name w:val="Hyperlink"/>
    <w:basedOn w:val="a0"/>
    <w:uiPriority w:val="99"/>
    <w:unhideWhenUsed/>
    <w:rsid w:val="00CB03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31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B0316"/>
  </w:style>
  <w:style w:type="character" w:styleId="a5">
    <w:name w:val="Hyperlink"/>
    <w:basedOn w:val="a0"/>
    <w:uiPriority w:val="99"/>
    <w:unhideWhenUsed/>
    <w:rsid w:val="00CB0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1400z.mskobr.ru/elektronnye_servisy/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599</Words>
  <Characters>3415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2001-12-31T23:41:00Z</dcterms:created>
  <dcterms:modified xsi:type="dcterms:W3CDTF">2002-01-01T00:00:00Z</dcterms:modified>
</cp:coreProperties>
</file>